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color w:val="262626"/>
          <w:sz w:val="22"/>
          <w:szCs w:val="22"/>
        </w:rPr>
      </w:pPr>
      <w:r>
        <w:rPr>
          <w:color w:val="262626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12700</wp:posOffset>
                </wp:positionH>
                <wp:positionV relativeFrom="paragraph">
                  <wp:posOffset>203200</wp:posOffset>
                </wp:positionV>
                <wp:extent cx="6604000" cy="12700"/>
                <wp:effectExtent l="635" t="5080" r="1270" b="5715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84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Shape1" stroked="t" o:allowincell="f" style="position:absolute;margin-left:1pt;margin-top:16pt;width:519.95pt;height:0.95pt;mso-wrap-style:none;v-text-anchor:middle" type="_x0000_t32">
                <v:fill o:detectmouseclick="t" on="false"/>
                <v:stroke color="#a5a5a5" weight="9360" joinstyle="miter" endcap="flat"/>
                <w10:wrap type="none"/>
              </v:shape>
            </w:pict>
          </mc:Fallback>
        </mc:AlternateContent>
      </w:r>
      <w:r>
        <w:rPr>
          <w:color w:val="262626"/>
          <w:sz w:val="22"/>
          <w:szCs w:val="22"/>
        </w:rPr>
        <w:t>от кого</w:t>
      </w:r>
    </w:p>
    <w:p>
      <w:pPr>
        <w:pStyle w:val="Normal1"/>
        <w:jc w:val="left"/>
        <w:rPr>
          <w:color w:val="262626"/>
          <w:sz w:val="22"/>
          <w:szCs w:val="22"/>
        </w:rPr>
      </w:pPr>
      <w:r>
        <w:rPr>
          <w:color w:val="262626"/>
          <w:sz w:val="22"/>
          <w:szCs w:val="22"/>
        </w:rPr>
      </w:r>
    </w:p>
    <w:p>
      <w:pPr>
        <w:pStyle w:val="Normal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7088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b/>
          <w:sz w:val="22"/>
          <w:szCs w:val="22"/>
        </w:rPr>
        <w:t>кому</w:t>
      </w:r>
    </w:p>
    <w:p>
      <w:pPr>
        <w:pStyle w:val="Normal1"/>
        <w:jc w:val="right"/>
        <w:rPr>
          <w:color w:val="262626"/>
          <w:sz w:val="22"/>
          <w:szCs w:val="22"/>
        </w:rPr>
      </w:pPr>
      <w:r>
        <w:rPr>
          <w:color w:val="262626"/>
          <w:sz w:val="22"/>
          <w:szCs w:val="22"/>
        </w:rPr>
      </w:r>
    </w:p>
    <w:p>
      <w:pPr>
        <w:pStyle w:val="Normal1"/>
        <w:spacing w:lineRule="auto" w:line="276"/>
        <w:jc w:val="right"/>
        <w:rPr>
          <w:color w:val="262626"/>
          <w:sz w:val="22"/>
          <w:szCs w:val="22"/>
        </w:rPr>
      </w:pPr>
      <w:r>
        <w:rPr>
          <w:color w:val="262626"/>
          <w:sz w:val="22"/>
          <w:szCs w:val="22"/>
        </w:rPr>
      </w:r>
    </w:p>
    <w:p>
      <w:pPr>
        <w:pStyle w:val="Normal1"/>
        <w:ind w:firstLine="142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ПРЕТЕНЗИЯ</w:t>
      </w:r>
    </w:p>
    <w:p>
      <w:pPr>
        <w:pStyle w:val="Normal1"/>
        <w:ind w:firstLine="14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Уважаемый, </w:t>
      </w:r>
      <w:r>
        <w:rPr>
          <w:sz w:val="22"/>
          <w:szCs w:val="22"/>
        </w:rPr>
        <w:t>фио</w:t>
      </w:r>
      <w:r>
        <w:rPr>
          <w:color w:val="000000"/>
          <w:sz w:val="22"/>
          <w:szCs w:val="22"/>
        </w:rPr>
        <w:t>., между ООО "</w:t>
      </w:r>
      <w:r>
        <w:rPr>
          <w:sz w:val="22"/>
          <w:szCs w:val="22"/>
        </w:rPr>
        <w:t>название</w:t>
      </w:r>
      <w:r>
        <w:rPr>
          <w:color w:val="000000"/>
          <w:sz w:val="22"/>
          <w:szCs w:val="22"/>
        </w:rPr>
        <w:t>" (Заказчик) и ООО "</w:t>
      </w:r>
      <w:r>
        <w:rPr>
          <w:sz w:val="22"/>
          <w:szCs w:val="22"/>
        </w:rPr>
        <w:t>название</w:t>
      </w:r>
      <w:r>
        <w:rPr>
          <w:color w:val="000000"/>
          <w:sz w:val="22"/>
          <w:szCs w:val="22"/>
        </w:rPr>
        <w:t>" (Подрядчик) заключен ДОГОВОР О СОТРУДНИЧЕСТВЕ №АБ-14 от 03.08.2020 (далее – Договор), по которому Подрядчик обязуется выполнить по заданию (заявкам) Заказчика работы по сверлению отверстий в   строительных конструкциях (в дальнейшем Работы) на строящихся Объектах Заказчика и сдать результат работ Заказчику, а Заказчик обязуется принять результат работ и оплатить его (п.1.1 Договора).</w:t>
      </w:r>
    </w:p>
    <w:p>
      <w:pPr>
        <w:pStyle w:val="Normal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В соответствии с п.4.3. Договора Заказчик обязан уплатить Подрядчику стоимость Работ единовременно и в полном объеме в течение 5 (пяти) дней после подписания сторонами акта сдачи-приемки работ.</w:t>
      </w:r>
    </w:p>
    <w:p>
      <w:pPr>
        <w:pStyle w:val="Normal1"/>
        <w:jc w:val="both"/>
        <w:rPr>
          <w:sz w:val="22"/>
          <w:szCs w:val="22"/>
        </w:rPr>
      </w:pPr>
      <w:r>
        <w:rPr>
          <w:sz w:val="22"/>
          <w:szCs w:val="22"/>
        </w:rPr>
        <w:tab/>
        <w:t>Работы Подрядчиком выполнены в полном объеме, что подтверждается следующими актами: Акт № 71 от 08 ноября 2021 на сумму 6900, Акт № 90 от 20 декабря 2021 на сумму 28 800</w:t>
      </w:r>
    </w:p>
    <w:p>
      <w:pPr>
        <w:pStyle w:val="Normal1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Выполненные работы в полном объеме не оплачены, по состоянию на 17.03.2022 за Заказчиком числится задолженность в размере 35 700,00 руб. </w:t>
      </w:r>
    </w:p>
    <w:p>
      <w:pPr>
        <w:pStyle w:val="Normal1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>На основании п.6.3. Договора при просрочке оплаты работы Заказчик обязан уплатить Подрядчику пеню в размере 0,1% от неуплаченной суммы за каждый день просрочки, но не более 10%.</w:t>
      </w:r>
    </w:p>
    <w:p>
      <w:pPr>
        <w:pStyle w:val="Normal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Неустойка по состоянию на 21.03.2022 составляет 3 256,3 руб. исходя из следующего расчета:</w:t>
      </w:r>
    </w:p>
    <w:p>
      <w:pPr>
        <w:pStyle w:val="Normal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1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по </w:t>
      </w:r>
      <w:r>
        <w:rPr>
          <w:sz w:val="22"/>
          <w:szCs w:val="22"/>
        </w:rPr>
        <w:t>Акту № 71 от 08 ноября 2021 неустойка составляет 876,3 руб.</w:t>
      </w:r>
    </w:p>
    <w:p>
      <w:pPr>
        <w:pStyle w:val="Normal1"/>
        <w:jc w:val="both"/>
        <w:rPr>
          <w:sz w:val="22"/>
          <w:szCs w:val="22"/>
        </w:rPr>
      </w:pPr>
      <w:r>
        <w:rPr>
          <w:sz w:val="22"/>
          <w:szCs w:val="22"/>
        </w:rPr>
        <w:tab/>
        <w:t>6900/100*0,1% * 127 дней (с 15.11.2021 по 21.03.2022)</w:t>
      </w:r>
    </w:p>
    <w:p>
      <w:pPr>
        <w:pStyle w:val="Normal1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jc w:val="both"/>
        <w:rPr>
          <w:sz w:val="22"/>
          <w:szCs w:val="22"/>
        </w:rPr>
      </w:pPr>
      <w:r>
        <w:rPr>
          <w:sz w:val="22"/>
          <w:szCs w:val="22"/>
        </w:rPr>
        <w:tab/>
        <w:t>по Акту № 90 от 20 декабря 2021 составляет 2 380 руб.</w:t>
      </w:r>
    </w:p>
    <w:p>
      <w:pPr>
        <w:pStyle w:val="Normal1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ab/>
        <w:t>28 800/100*0,1% * 85 дней (с 27.12.2021 по 21.03.2022)</w:t>
      </w:r>
    </w:p>
    <w:p>
      <w:pPr>
        <w:pStyle w:val="Normal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  <w:t>В связи с чем, прошу Вас оплатить образовавшуюся задолженность в размере 35 700,00 рублей, а также неустойку в размере 3 256,3коп. в течение 10 банковских дней, в противном случае вынуждены будем обратиться в Арбитражный суд города Самары.</w:t>
        <w:tab/>
      </w:r>
    </w:p>
    <w:p>
      <w:pPr>
        <w:pStyle w:val="Normal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 Уважением, </w:t>
      </w:r>
    </w:p>
    <w:p>
      <w:pPr>
        <w:pStyle w:val="Normal1"/>
        <w:spacing w:lineRule="auto" w: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Директор ООО «</w:t>
      </w:r>
      <w:r>
        <w:rPr>
          <w:sz w:val="22"/>
          <w:szCs w:val="22"/>
        </w:rPr>
        <w:t>название</w:t>
      </w:r>
      <w:r>
        <w:rPr>
          <w:color w:val="000000"/>
          <w:sz w:val="22"/>
          <w:szCs w:val="22"/>
        </w:rPr>
        <w:t>»</w:t>
        <w:tab/>
        <w:tab/>
        <w:tab/>
        <w:t xml:space="preserve">                              </w:t>
        <w:tab/>
        <w:tab/>
        <w:t>Лазарев И.Е.</w:t>
      </w:r>
    </w:p>
    <w:p>
      <w:pPr>
        <w:pStyle w:val="Normal1"/>
        <w:spacing w:lineRule="auto" w:line="276"/>
        <w:rPr>
          <w:color w:val="000000"/>
          <w:sz w:val="22"/>
          <w:szCs w:val="22"/>
        </w:rPr>
      </w:pPr>
      <w:bookmarkStart w:id="0" w:name="_gjdgxs"/>
      <w:bookmarkEnd w:id="0"/>
      <w:r>
        <w:rPr>
          <w:color w:val="000000"/>
          <w:sz w:val="22"/>
          <w:szCs w:val="22"/>
        </w:rPr>
        <w:t>«21» марта 2022</w:t>
      </w:r>
    </w:p>
    <w:sectPr>
      <w:footerReference w:type="default" r:id="rId2"/>
      <w:type w:val="nextPage"/>
      <w:pgSz w:w="11906" w:h="16838"/>
      <w:pgMar w:left="720" w:right="720" w:gutter="0" w:header="0" w:top="426" w:footer="624" w:bottom="72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76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Noto Sans Devanagari"/>
      <w:color w:val="auto"/>
      <w:kern w:val="0"/>
      <w:sz w:val="24"/>
      <w:szCs w:val="24"/>
      <w:lang w:val="ru-RU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59"/>
      <w:jc w:val="center"/>
    </w:pPr>
    <w:rPr>
      <w:rFonts w:ascii="Calibri" w:hAnsi="Calibri" w:eastAsia="Calibri" w:cs="Calibri"/>
      <w:smallCaps/>
      <w:color w:val="404040"/>
      <w:sz w:val="46"/>
      <w:szCs w:val="46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Noto Sans Devanagari"/>
      <w:color w:val="auto"/>
      <w:kern w:val="0"/>
      <w:sz w:val="24"/>
      <w:szCs w:val="24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268</Words>
  <Characters>1507</Characters>
  <CharactersWithSpaces>1809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